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80F72" w14:textId="77777777" w:rsidR="00555D87" w:rsidRPr="00555D87" w:rsidRDefault="00555D87" w:rsidP="00555D87">
      <w:r w:rsidRPr="00555D87">
        <w:t>Дата официальной публикации 06.11.2024</w:t>
      </w:r>
    </w:p>
    <w:p w14:paraId="0FA5311A" w14:textId="77777777" w:rsidR="00555D87" w:rsidRPr="00555D87" w:rsidRDefault="00555D87" w:rsidP="00555D87">
      <w:r w:rsidRPr="00555D87">
        <w:t>Выписка из протокола заседания правления ОАО «РЖД» № 92 от 30 октября 2024 г.</w:t>
      </w:r>
    </w:p>
    <w:p w14:paraId="4F597E1F" w14:textId="77777777" w:rsidR="00555D87" w:rsidRPr="00555D87" w:rsidRDefault="00555D87" w:rsidP="00555D87">
      <w:r w:rsidRPr="00555D87">
        <w:t>Протокол ОАО «РЖД» от 30.10.2024 № 92</w:t>
      </w:r>
    </w:p>
    <w:p w14:paraId="6D3069DA" w14:textId="77777777" w:rsidR="00555D87" w:rsidRPr="00555D87" w:rsidRDefault="00555D87" w:rsidP="00555D87">
      <w:r w:rsidRPr="00555D87">
        <w:pict w14:anchorId="3497769E">
          <v:rect id="_x0000_i1037" style="width:0;height:1.5pt" o:hralign="center" o:hrstd="t" o:hr="t" fillcolor="#a0a0a0" stroked="f"/>
        </w:pict>
      </w:r>
    </w:p>
    <w:p w14:paraId="7559CAB3" w14:textId="77777777" w:rsidR="00555D87" w:rsidRPr="00555D87" w:rsidRDefault="00555D87" w:rsidP="00555D87">
      <w:r w:rsidRPr="00555D87">
        <w:t>Об утверждении ставок сбора за оказание услуги «Грузовой экспресс», в том числе с услугой «Модульный экспресс», а также услуги «Грузовой конструктор»</w:t>
      </w:r>
    </w:p>
    <w:p w14:paraId="10C234A2" w14:textId="77777777" w:rsidR="00555D87" w:rsidRPr="00555D87" w:rsidRDefault="00555D87" w:rsidP="00555D87">
      <w:r w:rsidRPr="00555D87">
        <w:t>1. Утвердить ставки сбора за оказание услуги «Грузовой экспресс», в том числе с услугой «Модульный экспресс», а также услуги «Грузовой конструктор» (далее – ставки сбора), согласно приложению к настоящему протоколу.</w:t>
      </w:r>
    </w:p>
    <w:p w14:paraId="0569EB38" w14:textId="77777777" w:rsidR="00555D87" w:rsidRPr="00555D87" w:rsidRDefault="00555D87" w:rsidP="00555D87">
      <w:r w:rsidRPr="00555D87">
        <w:t>2. Ввести в действие ставки сбора по истечении 10 (десяти) дней с момента их опубликования на официальном сайте ОАО «РЖД».</w:t>
      </w:r>
    </w:p>
    <w:p w14:paraId="4B7177F1" w14:textId="77777777" w:rsidR="00555D87" w:rsidRPr="00555D87" w:rsidRDefault="00555D87" w:rsidP="00555D87">
      <w:r w:rsidRPr="00555D87">
        <w:t>3. Признать утратившими силу ставки сбора за оказание услуги «Грузовой экспресс», в том числе с услугой «Модульный экспресс», а также услуги «Грузовой конструктор», утвержденные решением правления ОАО «РЖД» (протокол от 6 мая 2024 года № 34), с момента введения в действие ставок сбора в соответствии с пунктом 2 настоящего протокола.</w:t>
      </w:r>
    </w:p>
    <w:p w14:paraId="5B63192A" w14:textId="18BDDA2C" w:rsidR="00555D87" w:rsidRPr="00555D87" w:rsidRDefault="00555D87" w:rsidP="00555D87"/>
    <w:p w14:paraId="26E042CE" w14:textId="77777777" w:rsidR="00EF1FFC" w:rsidRDefault="00EF1FFC"/>
    <w:sectPr w:rsidR="00EF1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DC3006"/>
    <w:multiLevelType w:val="multilevel"/>
    <w:tmpl w:val="2E9E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3232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87"/>
    <w:rsid w:val="00555D87"/>
    <w:rsid w:val="005A2B49"/>
    <w:rsid w:val="00A111FE"/>
    <w:rsid w:val="00A7375F"/>
    <w:rsid w:val="00E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BA968"/>
  <w15:chartTrackingRefBased/>
  <w15:docId w15:val="{C7AA99CD-3A8E-4F54-84B3-8CEAFAAF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D8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55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3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87154">
          <w:marLeft w:val="0"/>
          <w:marRight w:val="0"/>
          <w:marTop w:val="0"/>
          <w:marBottom w:val="0"/>
          <w:divBdr>
            <w:top w:val="single" w:sz="4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796098">
                  <w:marLeft w:val="0"/>
                  <w:marRight w:val="7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51470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8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52772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14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2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51908">
          <w:marLeft w:val="0"/>
          <w:marRight w:val="0"/>
          <w:marTop w:val="0"/>
          <w:marBottom w:val="0"/>
          <w:divBdr>
            <w:top w:val="single" w:sz="4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1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52431">
                  <w:marLeft w:val="0"/>
                  <w:marRight w:val="7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4244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26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290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0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2</cp:revision>
  <dcterms:created xsi:type="dcterms:W3CDTF">2024-11-06T14:13:00Z</dcterms:created>
  <dcterms:modified xsi:type="dcterms:W3CDTF">2024-11-06T14:15:00Z</dcterms:modified>
</cp:coreProperties>
</file>